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61CE8" w14:textId="270A24FA" w:rsidR="00D062F5" w:rsidRPr="006D2D77" w:rsidRDefault="00D04379" w:rsidP="00D062F5">
      <w:pPr>
        <w:tabs>
          <w:tab w:val="left" w:pos="4425"/>
        </w:tabs>
        <w:jc w:val="center"/>
        <w:rPr>
          <w:rFonts w:ascii="SassoonPrimaryInfant" w:hAnsi="SassoonPrimaryInfant"/>
          <w:b/>
          <w:bCs/>
          <w:sz w:val="28"/>
          <w:szCs w:val="28"/>
        </w:rPr>
      </w:pPr>
      <w:r w:rsidRPr="006D2D77">
        <w:rPr>
          <w:rFonts w:ascii="SassoonPrimaryInfant" w:hAnsi="SassoonPrimaryInfant"/>
          <w:b/>
          <w:bCs/>
          <w:noProof/>
          <w:sz w:val="28"/>
          <w:szCs w:val="28"/>
        </w:rPr>
        <w:drawing>
          <wp:anchor distT="0" distB="0" distL="114300" distR="114300" simplePos="0" relativeHeight="251659264" behindDoc="0" locked="0" layoutInCell="1" allowOverlap="1" wp14:anchorId="32F9EECD" wp14:editId="3A0EA6B5">
            <wp:simplePos x="0" y="0"/>
            <wp:positionH relativeFrom="margin">
              <wp:posOffset>-238125</wp:posOffset>
            </wp:positionH>
            <wp:positionV relativeFrom="paragraph">
              <wp:posOffset>-361950</wp:posOffset>
            </wp:positionV>
            <wp:extent cx="1343025" cy="1343025"/>
            <wp:effectExtent l="0" t="0" r="9525" b="9525"/>
            <wp:wrapNone/>
            <wp:docPr id="2" name="Picture 3" descr="C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s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B628002" wp14:editId="4D7AB9AA">
            <wp:simplePos x="0" y="0"/>
            <wp:positionH relativeFrom="column">
              <wp:posOffset>4305300</wp:posOffset>
            </wp:positionH>
            <wp:positionV relativeFrom="paragraph">
              <wp:posOffset>-335915</wp:posOffset>
            </wp:positionV>
            <wp:extent cx="1743075" cy="1288941"/>
            <wp:effectExtent l="0" t="0" r="0" b="6985"/>
            <wp:wrapNone/>
            <wp:docPr id="1" name="Picture 1" descr="Primary School – A Chu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School – A Church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1288941"/>
                    </a:xfrm>
                    <a:prstGeom prst="rect">
                      <a:avLst/>
                    </a:prstGeom>
                    <a:noFill/>
                    <a:ln>
                      <a:noFill/>
                    </a:ln>
                  </pic:spPr>
                </pic:pic>
              </a:graphicData>
            </a:graphic>
            <wp14:sizeRelH relativeFrom="page">
              <wp14:pctWidth>0</wp14:pctWidth>
            </wp14:sizeRelH>
            <wp14:sizeRelV relativeFrom="page">
              <wp14:pctHeight>0</wp14:pctHeight>
            </wp14:sizeRelV>
          </wp:anchor>
        </w:drawing>
      </w:r>
      <w:r w:rsidR="00D062F5" w:rsidRPr="006D2D77">
        <w:rPr>
          <w:rFonts w:ascii="SassoonPrimaryInfant" w:hAnsi="SassoonPrimaryInfant"/>
          <w:b/>
          <w:bCs/>
          <w:sz w:val="28"/>
          <w:szCs w:val="28"/>
        </w:rPr>
        <w:t xml:space="preserve">Term </w:t>
      </w:r>
      <w:r w:rsidR="00FB59A2">
        <w:rPr>
          <w:rFonts w:ascii="SassoonPrimaryInfant" w:hAnsi="SassoonPrimaryInfant"/>
          <w:b/>
          <w:bCs/>
          <w:sz w:val="28"/>
          <w:szCs w:val="28"/>
        </w:rPr>
        <w:t>3</w:t>
      </w:r>
      <w:r w:rsidR="00D062F5" w:rsidRPr="006D2D77">
        <w:rPr>
          <w:rFonts w:ascii="SassoonPrimaryInfant" w:hAnsi="SassoonPrimaryInfant"/>
          <w:b/>
          <w:bCs/>
          <w:sz w:val="28"/>
          <w:szCs w:val="28"/>
        </w:rPr>
        <w:t xml:space="preserve"> Curriculum Update </w:t>
      </w:r>
    </w:p>
    <w:p w14:paraId="0C7F8D1D" w14:textId="0387DC6E" w:rsidR="00D062F5" w:rsidRPr="006D2D77" w:rsidRDefault="00496F17" w:rsidP="00D062F5">
      <w:pPr>
        <w:tabs>
          <w:tab w:val="left" w:pos="4425"/>
        </w:tabs>
        <w:jc w:val="center"/>
        <w:rPr>
          <w:rFonts w:ascii="SassoonPrimaryInfant" w:hAnsi="SassoonPrimaryInfant"/>
          <w:b/>
          <w:bCs/>
          <w:sz w:val="28"/>
          <w:szCs w:val="28"/>
        </w:rPr>
      </w:pPr>
      <w:r>
        <w:rPr>
          <w:rFonts w:ascii="SassoonPrimaryInfant" w:hAnsi="SassoonPrimaryInfant"/>
          <w:b/>
          <w:bCs/>
          <w:sz w:val="28"/>
          <w:szCs w:val="28"/>
        </w:rPr>
        <w:t>April-June</w:t>
      </w:r>
      <w:r w:rsidR="00D062F5" w:rsidRPr="006D2D77">
        <w:rPr>
          <w:rFonts w:ascii="SassoonPrimaryInfant" w:hAnsi="SassoonPrimaryInfant"/>
          <w:b/>
          <w:bCs/>
          <w:sz w:val="28"/>
          <w:szCs w:val="28"/>
        </w:rPr>
        <w:t xml:space="preserve"> 2026</w:t>
      </w:r>
    </w:p>
    <w:p w14:paraId="14555499" w14:textId="23127A4B" w:rsidR="00D062F5" w:rsidRPr="006D2D77" w:rsidRDefault="00D062F5" w:rsidP="00D062F5">
      <w:pPr>
        <w:tabs>
          <w:tab w:val="left" w:pos="4425"/>
        </w:tabs>
        <w:jc w:val="center"/>
        <w:rPr>
          <w:rFonts w:ascii="SassoonPrimaryInfant" w:hAnsi="SassoonPrimaryInfant"/>
          <w:b/>
          <w:bCs/>
          <w:sz w:val="28"/>
          <w:szCs w:val="28"/>
        </w:rPr>
      </w:pPr>
      <w:r w:rsidRPr="006D2D77">
        <w:rPr>
          <w:rFonts w:ascii="SassoonPrimaryInfant" w:hAnsi="SassoonPrimaryInfant"/>
          <w:b/>
          <w:bCs/>
          <w:sz w:val="28"/>
          <w:szCs w:val="28"/>
        </w:rPr>
        <w:t xml:space="preserve">Year </w:t>
      </w:r>
      <w:r w:rsidR="00FD78F3">
        <w:rPr>
          <w:rFonts w:ascii="SassoonPrimaryInfant" w:hAnsi="SassoonPrimaryInfant"/>
          <w:b/>
          <w:bCs/>
          <w:sz w:val="28"/>
          <w:szCs w:val="28"/>
        </w:rPr>
        <w:t>4</w:t>
      </w:r>
    </w:p>
    <w:p w14:paraId="74264C88" w14:textId="09D8B66C" w:rsidR="001E06E5" w:rsidRPr="00D04379" w:rsidRDefault="00D04379" w:rsidP="00D04379">
      <w:pPr>
        <w:tabs>
          <w:tab w:val="left" w:pos="3900"/>
        </w:tabs>
        <w:jc w:val="center"/>
        <w:rPr>
          <w:rFonts w:ascii="Bradley Hand ITC" w:hAnsi="Bradley Hand ITC"/>
          <w:b/>
          <w:bCs/>
          <w:sz w:val="28"/>
          <w:szCs w:val="28"/>
        </w:rPr>
      </w:pPr>
      <w:r w:rsidRPr="00D04379">
        <w:rPr>
          <w:rFonts w:ascii="Bradley Hand ITC" w:hAnsi="Bradley Hand ITC"/>
          <w:b/>
          <w:bCs/>
          <w:sz w:val="28"/>
          <w:szCs w:val="28"/>
        </w:rPr>
        <w:t>Kind Hearts, Open Minds, Bright Futures.</w:t>
      </w:r>
    </w:p>
    <w:tbl>
      <w:tblPr>
        <w:tblStyle w:val="TableGrid"/>
        <w:tblW w:w="0" w:type="auto"/>
        <w:tblLook w:val="04A0" w:firstRow="1" w:lastRow="0" w:firstColumn="1" w:lastColumn="0" w:noHBand="0" w:noVBand="1"/>
      </w:tblPr>
      <w:tblGrid>
        <w:gridCol w:w="1853"/>
        <w:gridCol w:w="7163"/>
      </w:tblGrid>
      <w:tr w:rsidR="00D062F5" w14:paraId="21AC56B2" w14:textId="77777777" w:rsidTr="00D062F5">
        <w:tc>
          <w:tcPr>
            <w:tcW w:w="1853" w:type="dxa"/>
          </w:tcPr>
          <w:p w14:paraId="21FCC0EB" w14:textId="11FCEBFF" w:rsidR="00D062F5" w:rsidRPr="006D2D77" w:rsidRDefault="00D062F5" w:rsidP="00D062F5">
            <w:pPr>
              <w:rPr>
                <w:rFonts w:ascii="SassoonPrimaryInfant" w:hAnsi="SassoonPrimaryInfant"/>
                <w:b/>
                <w:bCs/>
                <w:sz w:val="28"/>
                <w:szCs w:val="28"/>
              </w:rPr>
            </w:pPr>
            <w:r w:rsidRPr="006D2D77">
              <w:rPr>
                <w:rFonts w:ascii="SassoonPrimaryInfant" w:hAnsi="SassoonPrimaryInfant"/>
                <w:b/>
                <w:bCs/>
                <w:sz w:val="28"/>
                <w:szCs w:val="28"/>
              </w:rPr>
              <w:t>Topics</w:t>
            </w:r>
          </w:p>
        </w:tc>
        <w:tc>
          <w:tcPr>
            <w:tcW w:w="7163" w:type="dxa"/>
          </w:tcPr>
          <w:p w14:paraId="3989D812" w14:textId="12926BD6" w:rsidR="00FD78F3" w:rsidRDefault="00824F72" w:rsidP="00FD78F3">
            <w:pPr>
              <w:pStyle w:val="ListParagraph"/>
              <w:numPr>
                <w:ilvl w:val="0"/>
                <w:numId w:val="5"/>
              </w:numPr>
              <w:rPr>
                <w:rFonts w:ascii="SassoonPrimaryInfant" w:hAnsi="SassoonPrimaryInfant"/>
                <w:b/>
                <w:bCs/>
              </w:rPr>
            </w:pPr>
            <w:r>
              <w:rPr>
                <w:rFonts w:ascii="SassoonPrimaryInfant" w:hAnsi="SassoonPrimaryInfant"/>
                <w:b/>
                <w:bCs/>
              </w:rPr>
              <w:t>World War 2</w:t>
            </w:r>
          </w:p>
          <w:p w14:paraId="605547B5" w14:textId="6C893A6B" w:rsidR="00824F72" w:rsidRPr="00FD78F3" w:rsidRDefault="00824F72" w:rsidP="00FD78F3">
            <w:pPr>
              <w:pStyle w:val="ListParagraph"/>
              <w:numPr>
                <w:ilvl w:val="0"/>
                <w:numId w:val="5"/>
              </w:numPr>
              <w:rPr>
                <w:rFonts w:ascii="SassoonPrimaryInfant" w:hAnsi="SassoonPrimaryInfant"/>
                <w:b/>
                <w:bCs/>
              </w:rPr>
            </w:pPr>
            <w:r>
              <w:rPr>
                <w:rFonts w:ascii="SassoonPrimaryInfant" w:hAnsi="SassoonPrimaryInfant"/>
                <w:b/>
                <w:bCs/>
              </w:rPr>
              <w:t>Current Events- World Cup 2026</w:t>
            </w:r>
          </w:p>
          <w:p w14:paraId="7881ABE5" w14:textId="67931407" w:rsidR="00D062F5" w:rsidRPr="00D13D39" w:rsidRDefault="00D062F5" w:rsidP="00D062F5">
            <w:pPr>
              <w:rPr>
                <w:rFonts w:ascii="SassoonPrimaryInfant" w:hAnsi="SassoonPrimaryInfant"/>
                <w:b/>
                <w:bCs/>
              </w:rPr>
            </w:pPr>
          </w:p>
        </w:tc>
      </w:tr>
      <w:tr w:rsidR="00D062F5" w14:paraId="2A59E02D" w14:textId="77777777" w:rsidTr="00D062F5">
        <w:tc>
          <w:tcPr>
            <w:tcW w:w="1853" w:type="dxa"/>
          </w:tcPr>
          <w:p w14:paraId="6B86B0B8" w14:textId="75C36CE8" w:rsidR="00D062F5" w:rsidRPr="006D2D77" w:rsidRDefault="00D062F5" w:rsidP="00D062F5">
            <w:pPr>
              <w:rPr>
                <w:rFonts w:ascii="SassoonPrimaryInfant" w:hAnsi="SassoonPrimaryInfant"/>
                <w:b/>
                <w:bCs/>
                <w:sz w:val="28"/>
                <w:szCs w:val="28"/>
              </w:rPr>
            </w:pPr>
            <w:r w:rsidRPr="006D2D77">
              <w:rPr>
                <w:rFonts w:ascii="SassoonPrimaryInfant" w:hAnsi="SassoonPrimaryInfant"/>
                <w:b/>
                <w:bCs/>
                <w:sz w:val="28"/>
                <w:szCs w:val="28"/>
              </w:rPr>
              <w:t xml:space="preserve">Literacy </w:t>
            </w:r>
          </w:p>
        </w:tc>
        <w:tc>
          <w:tcPr>
            <w:tcW w:w="7163" w:type="dxa"/>
          </w:tcPr>
          <w:p w14:paraId="2A3835C0" w14:textId="423C62AC" w:rsidR="00E232F5" w:rsidRPr="00E232F5" w:rsidRDefault="00E232F5" w:rsidP="00E232F5">
            <w:pPr>
              <w:rPr>
                <w:rFonts w:ascii="SassoonPrimaryInfant" w:hAnsi="SassoonPrimaryInfant"/>
              </w:rPr>
            </w:pPr>
            <w:r w:rsidRPr="00E232F5">
              <w:rPr>
                <w:rFonts w:ascii="SassoonPrimaryInfant" w:hAnsi="SassoonPrimaryInfant"/>
              </w:rPr>
              <w:t>This term in Literacy we will be focusing on all key areas of the Literacy curriculum</w:t>
            </w:r>
            <w:r>
              <w:rPr>
                <w:rFonts w:ascii="SassoonPrimaryInfant" w:hAnsi="SassoonPrimaryInfant"/>
              </w:rPr>
              <w:t xml:space="preserve">. </w:t>
            </w:r>
          </w:p>
          <w:p w14:paraId="4972E1A3" w14:textId="6A2965B0" w:rsidR="00E232F5" w:rsidRPr="00E232F5" w:rsidRDefault="00E232F5" w:rsidP="00E232F5">
            <w:pPr>
              <w:rPr>
                <w:rFonts w:ascii="SassoonPrimaryInfant" w:hAnsi="SassoonPrimaryInfant"/>
              </w:rPr>
            </w:pPr>
            <w:r w:rsidRPr="00E232F5">
              <w:rPr>
                <w:rFonts w:ascii="SassoonPrimaryInfant" w:hAnsi="SassoonPrimaryInfant"/>
              </w:rPr>
              <w:t xml:space="preserve">Children will </w:t>
            </w:r>
            <w:r w:rsidRPr="00E232F5">
              <w:rPr>
                <w:rFonts w:ascii="SassoonPrimaryInfant" w:hAnsi="SassoonPrimaryInfant"/>
                <w:b/>
                <w:bCs/>
              </w:rPr>
              <w:t>enjoy a range of books</w:t>
            </w:r>
            <w:r w:rsidRPr="00E232F5">
              <w:rPr>
                <w:rFonts w:ascii="SassoonPrimaryInfant" w:hAnsi="SassoonPrimaryInfant"/>
              </w:rPr>
              <w:t xml:space="preserve"> during ERIC</w:t>
            </w:r>
            <w:r w:rsidR="00FB59A2">
              <w:rPr>
                <w:rFonts w:ascii="SassoonPrimaryInfant" w:hAnsi="SassoonPrimaryInfant"/>
              </w:rPr>
              <w:t xml:space="preserve"> (Everyone Reading in Class)</w:t>
            </w:r>
            <w:r w:rsidRPr="00E232F5">
              <w:rPr>
                <w:rFonts w:ascii="SassoonPrimaryInfant" w:hAnsi="SassoonPrimaryInfant"/>
              </w:rPr>
              <w:t xml:space="preserve"> time and complete </w:t>
            </w:r>
            <w:r w:rsidRPr="00E232F5">
              <w:rPr>
                <w:rFonts w:ascii="SassoonPrimaryInfant" w:hAnsi="SassoonPrimaryInfant"/>
                <w:b/>
                <w:bCs/>
              </w:rPr>
              <w:t>comprehension activities</w:t>
            </w:r>
            <w:r w:rsidRPr="00E232F5">
              <w:rPr>
                <w:rFonts w:ascii="SassoonPrimaryInfant" w:hAnsi="SassoonPrimaryInfant"/>
              </w:rPr>
              <w:t xml:space="preserve"> designed to build fluency, understanding, and reading strategies. We will continue to follow the </w:t>
            </w:r>
            <w:r w:rsidRPr="00E232F5">
              <w:rPr>
                <w:rFonts w:ascii="SassoonPrimaryInfant" w:hAnsi="SassoonPrimaryInfant"/>
                <w:b/>
                <w:bCs/>
              </w:rPr>
              <w:t>Jolly Phonics/Grammar</w:t>
            </w:r>
            <w:r w:rsidRPr="00E232F5">
              <w:rPr>
                <w:rFonts w:ascii="SassoonPrimaryInfant" w:hAnsi="SassoonPrimaryInfant"/>
              </w:rPr>
              <w:t xml:space="preserve"> programme, revising and learning a wide range of sounds.</w:t>
            </w:r>
          </w:p>
          <w:p w14:paraId="574710B7" w14:textId="2298C39F" w:rsidR="00E232F5" w:rsidRPr="00E232F5" w:rsidRDefault="00E232F5" w:rsidP="00E232F5">
            <w:pPr>
              <w:rPr>
                <w:rFonts w:ascii="SassoonPrimaryInfant" w:hAnsi="SassoonPrimaryInfant"/>
              </w:rPr>
            </w:pPr>
            <w:r w:rsidRPr="00E232F5">
              <w:rPr>
                <w:rFonts w:ascii="SassoonPrimaryInfant" w:hAnsi="SassoonPrimaryInfant"/>
              </w:rPr>
              <w:t xml:space="preserve">Our </w:t>
            </w:r>
            <w:r w:rsidRPr="00E232F5">
              <w:rPr>
                <w:rFonts w:ascii="SassoonPrimaryInfant" w:hAnsi="SassoonPrimaryInfant"/>
                <w:b/>
                <w:bCs/>
              </w:rPr>
              <w:t xml:space="preserve">Complete </w:t>
            </w:r>
            <w:r w:rsidR="00FB59A2">
              <w:rPr>
                <w:rFonts w:ascii="SassoonPrimaryInfant" w:hAnsi="SassoonPrimaryInfant"/>
                <w:b/>
                <w:bCs/>
              </w:rPr>
              <w:t xml:space="preserve">Word </w:t>
            </w:r>
            <w:r w:rsidRPr="00E232F5">
              <w:rPr>
                <w:rFonts w:ascii="SassoonPrimaryInfant" w:hAnsi="SassoonPrimaryInfant"/>
                <w:b/>
                <w:bCs/>
              </w:rPr>
              <w:t>Spelling Programme</w:t>
            </w:r>
            <w:r w:rsidRPr="00E232F5">
              <w:rPr>
                <w:rFonts w:ascii="SassoonPrimaryInfant" w:hAnsi="SassoonPrimaryInfant"/>
              </w:rPr>
              <w:t xml:space="preserve"> will continue, with weekly spellings and related class activities to reinforce learning.</w:t>
            </w:r>
          </w:p>
          <w:p w14:paraId="00C7FE91" w14:textId="1298AAB4" w:rsidR="00496F17" w:rsidRPr="00E232F5" w:rsidRDefault="00E232F5" w:rsidP="00E232F5">
            <w:pPr>
              <w:rPr>
                <w:rFonts w:ascii="SassoonPrimaryInfant" w:hAnsi="SassoonPrimaryInfant"/>
              </w:rPr>
            </w:pPr>
            <w:r w:rsidRPr="00E232F5">
              <w:rPr>
                <w:rFonts w:ascii="SassoonPrimaryInfant" w:hAnsi="SassoonPrimaryInfant"/>
              </w:rPr>
              <w:t xml:space="preserve">In </w:t>
            </w:r>
            <w:r w:rsidR="00FB59A2">
              <w:rPr>
                <w:rFonts w:ascii="SassoonPrimaryInfant" w:hAnsi="SassoonPrimaryInfant"/>
              </w:rPr>
              <w:t>G</w:t>
            </w:r>
            <w:r w:rsidRPr="00E232F5">
              <w:rPr>
                <w:rFonts w:ascii="SassoonPrimaryInfant" w:hAnsi="SassoonPrimaryInfant"/>
                <w:b/>
                <w:bCs/>
              </w:rPr>
              <w:t>rammar,</w:t>
            </w:r>
            <w:r w:rsidRPr="00E232F5">
              <w:rPr>
                <w:rFonts w:ascii="SassoonPrimaryInfant" w:hAnsi="SassoonPrimaryInfant"/>
              </w:rPr>
              <w:t xml:space="preserve"> </w:t>
            </w:r>
            <w:r w:rsidR="00E15ABE">
              <w:rPr>
                <w:rFonts w:ascii="SassoonPrimaryInfant" w:hAnsi="SassoonPrimaryInfant"/>
              </w:rPr>
              <w:t xml:space="preserve">we will be focusing on commas, prepositions, a or an, homophones, speech marks, exclamation marks, alphabetical order and paragraphs. </w:t>
            </w:r>
          </w:p>
          <w:p w14:paraId="6A3BDAA0" w14:textId="6573621F" w:rsidR="00496F17" w:rsidRDefault="00E232F5" w:rsidP="00E232F5">
            <w:pPr>
              <w:rPr>
                <w:rFonts w:ascii="SassoonPrimaryInfant" w:hAnsi="SassoonPrimaryInfant"/>
              </w:rPr>
            </w:pPr>
            <w:r w:rsidRPr="00E232F5">
              <w:rPr>
                <w:rFonts w:ascii="SassoonPrimaryInfant" w:hAnsi="SassoonPrimaryInfant"/>
              </w:rPr>
              <w:t xml:space="preserve">In </w:t>
            </w:r>
            <w:r w:rsidR="00C8121A">
              <w:rPr>
                <w:rFonts w:ascii="SassoonPrimaryInfant" w:hAnsi="SassoonPrimaryInfant"/>
              </w:rPr>
              <w:t>C</w:t>
            </w:r>
            <w:r w:rsidRPr="00E232F5">
              <w:rPr>
                <w:rFonts w:ascii="SassoonPrimaryInfant" w:hAnsi="SassoonPrimaryInfant"/>
                <w:b/>
                <w:bCs/>
              </w:rPr>
              <w:t xml:space="preserve">reative </w:t>
            </w:r>
            <w:r w:rsidR="00C8121A">
              <w:rPr>
                <w:rFonts w:ascii="SassoonPrimaryInfant" w:hAnsi="SassoonPrimaryInfant"/>
                <w:b/>
                <w:bCs/>
              </w:rPr>
              <w:t>W</w:t>
            </w:r>
            <w:r w:rsidRPr="00E232F5">
              <w:rPr>
                <w:rFonts w:ascii="SassoonPrimaryInfant" w:hAnsi="SassoonPrimaryInfant"/>
                <w:b/>
                <w:bCs/>
              </w:rPr>
              <w:t>riting</w:t>
            </w:r>
            <w:r w:rsidRPr="00E232F5">
              <w:rPr>
                <w:rFonts w:ascii="SassoonPrimaryInfant" w:hAnsi="SassoonPrimaryInfant"/>
              </w:rPr>
              <w:t xml:space="preserve">, </w:t>
            </w:r>
            <w:r w:rsidR="00E15ABE">
              <w:rPr>
                <w:rFonts w:ascii="SassoonPrimaryInfant" w:hAnsi="SassoonPrimaryInfant"/>
              </w:rPr>
              <w:t xml:space="preserve">we will be looking at fact files and diary writing. </w:t>
            </w:r>
          </w:p>
          <w:p w14:paraId="64F5F7DA" w14:textId="77777777" w:rsidR="00E15ABE" w:rsidRPr="00E232F5" w:rsidRDefault="00E15ABE" w:rsidP="00E232F5">
            <w:pPr>
              <w:rPr>
                <w:rFonts w:ascii="SassoonPrimaryInfant" w:hAnsi="SassoonPrimaryInfant"/>
              </w:rPr>
            </w:pPr>
          </w:p>
          <w:p w14:paraId="32A63224" w14:textId="77777777" w:rsidR="00E232F5" w:rsidRPr="00E232F5" w:rsidRDefault="00E232F5" w:rsidP="00E232F5">
            <w:pPr>
              <w:rPr>
                <w:rFonts w:ascii="SassoonPrimaryInfant" w:hAnsi="SassoonPrimaryInfant"/>
              </w:rPr>
            </w:pPr>
            <w:r w:rsidRPr="00E232F5">
              <w:rPr>
                <w:rFonts w:ascii="SassoonPrimaryInfant" w:hAnsi="SassoonPrimaryInfant"/>
              </w:rPr>
              <w:t xml:space="preserve">We will also maintain a strong emphasis on developing </w:t>
            </w:r>
            <w:r w:rsidRPr="00E232F5">
              <w:rPr>
                <w:rFonts w:ascii="SassoonPrimaryInfant" w:hAnsi="SassoonPrimaryInfant"/>
                <w:b/>
                <w:bCs/>
              </w:rPr>
              <w:t>neat, consistent handwriting.</w:t>
            </w:r>
          </w:p>
          <w:p w14:paraId="33B8C467" w14:textId="77777777" w:rsidR="006D2D77" w:rsidRPr="00D13D39" w:rsidRDefault="006D2D77" w:rsidP="00D062F5">
            <w:pPr>
              <w:rPr>
                <w:rFonts w:ascii="SassoonPrimaryInfant" w:hAnsi="SassoonPrimaryInfant"/>
                <w:b/>
                <w:bCs/>
              </w:rPr>
            </w:pPr>
          </w:p>
          <w:p w14:paraId="29367CAE" w14:textId="153F09A3" w:rsidR="00D062F5" w:rsidRPr="00D13D39" w:rsidRDefault="00D062F5" w:rsidP="00D062F5">
            <w:pPr>
              <w:rPr>
                <w:rFonts w:ascii="SassoonPrimaryInfant" w:hAnsi="SassoonPrimaryInfant"/>
                <w:b/>
                <w:bCs/>
              </w:rPr>
            </w:pPr>
          </w:p>
        </w:tc>
      </w:tr>
      <w:tr w:rsidR="00D062F5" w14:paraId="0F403D8A" w14:textId="77777777" w:rsidTr="00D062F5">
        <w:tc>
          <w:tcPr>
            <w:tcW w:w="1853" w:type="dxa"/>
          </w:tcPr>
          <w:p w14:paraId="54F9E454" w14:textId="4447C38B" w:rsidR="00D062F5" w:rsidRPr="006D2D77" w:rsidRDefault="00D062F5" w:rsidP="00D062F5">
            <w:pPr>
              <w:rPr>
                <w:rFonts w:ascii="SassoonPrimaryInfant" w:hAnsi="SassoonPrimaryInfant"/>
                <w:b/>
                <w:bCs/>
                <w:sz w:val="28"/>
                <w:szCs w:val="28"/>
              </w:rPr>
            </w:pPr>
            <w:r w:rsidRPr="00E15ABE">
              <w:rPr>
                <w:rFonts w:ascii="SassoonPrimaryInfant" w:hAnsi="SassoonPrimaryInfant"/>
                <w:b/>
                <w:bCs/>
                <w:sz w:val="28"/>
                <w:szCs w:val="28"/>
              </w:rPr>
              <w:t>Numeracy</w:t>
            </w:r>
            <w:r w:rsidRPr="006D2D77">
              <w:rPr>
                <w:rFonts w:ascii="SassoonPrimaryInfant" w:hAnsi="SassoonPrimaryInfant"/>
                <w:b/>
                <w:bCs/>
                <w:sz w:val="28"/>
                <w:szCs w:val="28"/>
              </w:rPr>
              <w:t xml:space="preserve"> </w:t>
            </w:r>
          </w:p>
        </w:tc>
        <w:tc>
          <w:tcPr>
            <w:tcW w:w="7163" w:type="dxa"/>
          </w:tcPr>
          <w:p w14:paraId="54417326" w14:textId="77777777" w:rsidR="00E85B9A" w:rsidRDefault="00E85B9A" w:rsidP="00E85B9A">
            <w:pPr>
              <w:rPr>
                <w:rFonts w:ascii="SassoonPrimaryInfant" w:hAnsi="SassoonPrimaryInfant"/>
                <w:b/>
                <w:bCs/>
              </w:rPr>
            </w:pPr>
            <w:r w:rsidRPr="00E85B9A">
              <w:rPr>
                <w:rFonts w:ascii="SassoonPrimaryInfant" w:hAnsi="SassoonPrimaryInfant"/>
                <w:b/>
                <w:bCs/>
              </w:rPr>
              <w:t>Through Numeracy we will be focusing on the following topics:</w:t>
            </w:r>
          </w:p>
          <w:p w14:paraId="2F91FA5C" w14:textId="77777777" w:rsidR="00E85B9A" w:rsidRPr="00E85B9A" w:rsidRDefault="00E85B9A" w:rsidP="00E85B9A">
            <w:pPr>
              <w:rPr>
                <w:rFonts w:ascii="SassoonPrimaryInfant" w:hAnsi="SassoonPrimaryInfant"/>
              </w:rPr>
            </w:pPr>
          </w:p>
          <w:p w14:paraId="6DEB6633" w14:textId="77777777" w:rsidR="00E85B9A" w:rsidRDefault="00E85B9A" w:rsidP="00E85B9A">
            <w:pPr>
              <w:rPr>
                <w:rFonts w:ascii="SassoonPrimaryInfant" w:hAnsi="SassoonPrimaryInfant"/>
              </w:rPr>
            </w:pPr>
            <w:r w:rsidRPr="00E85B9A">
              <w:rPr>
                <w:rFonts w:ascii="SassoonPrimaryInfant" w:hAnsi="SassoonPrimaryInfant"/>
                <w:b/>
                <w:bCs/>
              </w:rPr>
              <w:t>Number</w:t>
            </w:r>
            <w:r w:rsidRPr="00E85B9A">
              <w:rPr>
                <w:rFonts w:ascii="SassoonPrimaryInfant" w:hAnsi="SassoonPrimaryInfant"/>
              </w:rPr>
              <w:br/>
              <w:t>· Numbers to 1000 – estimating, rounding and working with larger values.</w:t>
            </w:r>
            <w:r w:rsidRPr="00E85B9A">
              <w:rPr>
                <w:rFonts w:ascii="SassoonPrimaryInfant" w:hAnsi="SassoonPrimaryInfant"/>
              </w:rPr>
              <w:br/>
              <w:t>· Money – recognising £5, £10 and £20 notes and calculating change from higher amounts.</w:t>
            </w:r>
            <w:r w:rsidRPr="00E85B9A">
              <w:rPr>
                <w:rFonts w:ascii="SassoonPrimaryInfant" w:hAnsi="SassoonPrimaryInfant"/>
              </w:rPr>
              <w:br/>
              <w:t>· Addition – doubles and near doubles, including bridging strategies.</w:t>
            </w:r>
            <w:r w:rsidRPr="00E85B9A">
              <w:rPr>
                <w:rFonts w:ascii="SassoonPrimaryInfant" w:hAnsi="SassoonPrimaryInfant"/>
              </w:rPr>
              <w:br/>
              <w:t>· Subtraction from numbers to 1000.</w:t>
            </w:r>
            <w:r w:rsidRPr="00E85B9A">
              <w:rPr>
                <w:rFonts w:ascii="SassoonPrimaryInfant" w:hAnsi="SassoonPrimaryInfant"/>
              </w:rPr>
              <w:br/>
              <w:t>· Multiplication – x2, x3, x4, x5 and x10.</w:t>
            </w:r>
            <w:r w:rsidRPr="00E85B9A">
              <w:rPr>
                <w:rFonts w:ascii="SassoonPrimaryInfant" w:hAnsi="SassoonPrimaryInfant"/>
              </w:rPr>
              <w:br/>
              <w:t>· Division by 2, 3, 4, 5 and 10.</w:t>
            </w:r>
          </w:p>
          <w:p w14:paraId="08E3EE08" w14:textId="77777777" w:rsidR="00E85B9A" w:rsidRPr="00E85B9A" w:rsidRDefault="00E85B9A" w:rsidP="00E85B9A">
            <w:pPr>
              <w:rPr>
                <w:rFonts w:ascii="SassoonPrimaryInfant" w:hAnsi="SassoonPrimaryInfant"/>
              </w:rPr>
            </w:pPr>
          </w:p>
          <w:p w14:paraId="7ABC93DB" w14:textId="36C65533" w:rsidR="00E85B9A" w:rsidRDefault="00E85B9A" w:rsidP="00E85B9A">
            <w:pPr>
              <w:rPr>
                <w:rFonts w:ascii="SassoonPrimaryInfant" w:hAnsi="SassoonPrimaryInfant"/>
              </w:rPr>
            </w:pPr>
            <w:r w:rsidRPr="00E85B9A">
              <w:rPr>
                <w:rFonts w:ascii="SassoonPrimaryInfant" w:hAnsi="SassoonPrimaryInfant"/>
                <w:b/>
                <w:bCs/>
              </w:rPr>
              <w:t>Capacity</w:t>
            </w:r>
            <w:r w:rsidRPr="00E85B9A">
              <w:rPr>
                <w:rFonts w:ascii="SassoonPrimaryInfant" w:hAnsi="SassoonPrimaryInfant"/>
              </w:rPr>
              <w:br/>
              <w:t>· Exploring the half litre</w:t>
            </w:r>
            <w:r w:rsidR="00E15ABE">
              <w:rPr>
                <w:rFonts w:ascii="SassoonPrimaryInfant" w:hAnsi="SassoonPrimaryInfant"/>
              </w:rPr>
              <w:t xml:space="preserve"> and millilitres. </w:t>
            </w:r>
          </w:p>
          <w:p w14:paraId="5140210F" w14:textId="77777777" w:rsidR="00E85B9A" w:rsidRPr="00E85B9A" w:rsidRDefault="00E85B9A" w:rsidP="00E85B9A">
            <w:pPr>
              <w:rPr>
                <w:rFonts w:ascii="SassoonPrimaryInfant" w:hAnsi="SassoonPrimaryInfant"/>
              </w:rPr>
            </w:pPr>
          </w:p>
          <w:p w14:paraId="2F8136F7" w14:textId="77777777" w:rsidR="00E85B9A" w:rsidRDefault="00E85B9A" w:rsidP="00E85B9A">
            <w:pPr>
              <w:rPr>
                <w:rFonts w:ascii="SassoonPrimaryInfant" w:hAnsi="SassoonPrimaryInfant"/>
              </w:rPr>
            </w:pPr>
            <w:r w:rsidRPr="00E85B9A">
              <w:rPr>
                <w:rFonts w:ascii="SassoonPrimaryInfant" w:hAnsi="SassoonPrimaryInfant"/>
                <w:b/>
                <w:bCs/>
              </w:rPr>
              <w:t>2D Shape</w:t>
            </w:r>
            <w:r w:rsidRPr="00E85B9A">
              <w:rPr>
                <w:rFonts w:ascii="SassoonPrimaryInfant" w:hAnsi="SassoonPrimaryInfant"/>
              </w:rPr>
              <w:br/>
              <w:t>· Symmetry and identifying symmetrical objects.</w:t>
            </w:r>
          </w:p>
          <w:p w14:paraId="7270AA7D" w14:textId="77777777" w:rsidR="00E85B9A" w:rsidRPr="00E85B9A" w:rsidRDefault="00E85B9A" w:rsidP="00E85B9A">
            <w:pPr>
              <w:rPr>
                <w:rFonts w:ascii="SassoonPrimaryInfant" w:hAnsi="SassoonPrimaryInfant"/>
              </w:rPr>
            </w:pPr>
          </w:p>
          <w:p w14:paraId="5FE35313" w14:textId="77777777" w:rsidR="00E15ABE" w:rsidRDefault="00E85B9A" w:rsidP="00E85B9A">
            <w:pPr>
              <w:rPr>
                <w:rFonts w:ascii="SassoonPrimaryInfant" w:hAnsi="SassoonPrimaryInfant"/>
              </w:rPr>
            </w:pPr>
            <w:r w:rsidRPr="00E85B9A">
              <w:rPr>
                <w:rFonts w:ascii="SassoonPrimaryInfant" w:hAnsi="SassoonPrimaryInfant"/>
                <w:b/>
                <w:bCs/>
              </w:rPr>
              <w:t>Time</w:t>
            </w:r>
            <w:r w:rsidRPr="00E85B9A">
              <w:rPr>
                <w:rFonts w:ascii="SassoonPrimaryInfant" w:hAnsi="SassoonPrimaryInfant"/>
              </w:rPr>
              <w:br/>
              <w:t>· Revising o’clock, quarter past, half past and quarter to.</w:t>
            </w:r>
          </w:p>
          <w:p w14:paraId="0B2665B2" w14:textId="17E9DBC4" w:rsidR="00E85B9A" w:rsidRDefault="00E15ABE" w:rsidP="00E85B9A">
            <w:pPr>
              <w:rPr>
                <w:rFonts w:ascii="SassoonPrimaryInfant" w:hAnsi="SassoonPrimaryInfant"/>
              </w:rPr>
            </w:pPr>
            <w:r w:rsidRPr="00E85B9A">
              <w:rPr>
                <w:rFonts w:ascii="SassoonPrimaryInfant" w:hAnsi="SassoonPrimaryInfant"/>
              </w:rPr>
              <w:t>·</w:t>
            </w:r>
            <w:r>
              <w:rPr>
                <w:rFonts w:ascii="SassoonPrimaryInfant" w:hAnsi="SassoonPrimaryInfant"/>
              </w:rPr>
              <w:t xml:space="preserve"> Reading times in 5 minute intervals. </w:t>
            </w:r>
            <w:r w:rsidR="00E85B9A" w:rsidRPr="00E85B9A">
              <w:rPr>
                <w:rFonts w:ascii="SassoonPrimaryInfant" w:hAnsi="SassoonPrimaryInfant"/>
              </w:rPr>
              <w:br/>
              <w:t>· Calculating durations and solving time-related word problems.</w:t>
            </w:r>
          </w:p>
          <w:p w14:paraId="078A7733" w14:textId="77777777" w:rsidR="00E85B9A" w:rsidRPr="00E85B9A" w:rsidRDefault="00E85B9A" w:rsidP="00E85B9A">
            <w:pPr>
              <w:rPr>
                <w:rFonts w:ascii="SassoonPrimaryInfant" w:hAnsi="SassoonPrimaryInfant"/>
              </w:rPr>
            </w:pPr>
          </w:p>
          <w:p w14:paraId="5B180779" w14:textId="77777777" w:rsidR="00E85B9A" w:rsidRPr="00E85B9A" w:rsidRDefault="00E85B9A" w:rsidP="00E85B9A">
            <w:pPr>
              <w:rPr>
                <w:rFonts w:ascii="SassoonPrimaryInfant" w:hAnsi="SassoonPrimaryInfant"/>
              </w:rPr>
            </w:pPr>
            <w:r w:rsidRPr="00E85B9A">
              <w:rPr>
                <w:rFonts w:ascii="SassoonPrimaryInfant" w:hAnsi="SassoonPrimaryInfant"/>
                <w:b/>
                <w:bCs/>
              </w:rPr>
              <w:t>Data Handling</w:t>
            </w:r>
            <w:r w:rsidRPr="00E85B9A">
              <w:rPr>
                <w:rFonts w:ascii="SassoonPrimaryInfant" w:hAnsi="SassoonPrimaryInfant"/>
              </w:rPr>
              <w:br/>
              <w:t>· Carroll diagrams.</w:t>
            </w:r>
          </w:p>
          <w:p w14:paraId="11B95D62" w14:textId="77777777" w:rsidR="00D062F5" w:rsidRPr="00D062F5" w:rsidRDefault="00D062F5" w:rsidP="00D062F5">
            <w:pPr>
              <w:rPr>
                <w:rFonts w:ascii="SassoonPrimaryInfant" w:hAnsi="SassoonPrimaryInfant"/>
              </w:rPr>
            </w:pPr>
          </w:p>
        </w:tc>
      </w:tr>
      <w:tr w:rsidR="00D062F5" w14:paraId="4F1506FD" w14:textId="77777777" w:rsidTr="00D062F5">
        <w:tc>
          <w:tcPr>
            <w:tcW w:w="1853" w:type="dxa"/>
          </w:tcPr>
          <w:p w14:paraId="4A62012B" w14:textId="0B326977" w:rsidR="00D062F5" w:rsidRPr="006D2D77" w:rsidRDefault="00D062F5" w:rsidP="00D062F5">
            <w:pPr>
              <w:rPr>
                <w:rFonts w:ascii="SassoonPrimaryInfant" w:hAnsi="SassoonPrimaryInfant"/>
                <w:b/>
                <w:bCs/>
                <w:sz w:val="28"/>
                <w:szCs w:val="28"/>
              </w:rPr>
            </w:pPr>
            <w:r w:rsidRPr="00E15ABE">
              <w:rPr>
                <w:rFonts w:ascii="SassoonPrimaryInfant" w:hAnsi="SassoonPrimaryInfant"/>
                <w:b/>
                <w:bCs/>
                <w:sz w:val="28"/>
                <w:szCs w:val="28"/>
              </w:rPr>
              <w:lastRenderedPageBreak/>
              <w:t>WAU</w:t>
            </w:r>
          </w:p>
        </w:tc>
        <w:tc>
          <w:tcPr>
            <w:tcW w:w="7163" w:type="dxa"/>
          </w:tcPr>
          <w:p w14:paraId="7B57C781" w14:textId="34F20D41" w:rsidR="00496F17" w:rsidRPr="00496F17" w:rsidRDefault="00496F17" w:rsidP="00AD7265">
            <w:pPr>
              <w:rPr>
                <w:rFonts w:ascii="SassoonPrimaryInfant" w:hAnsi="SassoonPrimaryInfant"/>
                <w:b/>
                <w:bCs/>
              </w:rPr>
            </w:pPr>
            <w:r w:rsidRPr="00496F17">
              <w:rPr>
                <w:rFonts w:ascii="SassoonPrimaryInfant" w:hAnsi="SassoonPrimaryInfant"/>
                <w:b/>
                <w:bCs/>
              </w:rPr>
              <w:t xml:space="preserve">World War 2 </w:t>
            </w:r>
          </w:p>
          <w:p w14:paraId="6D52F183" w14:textId="6314696F" w:rsidR="00D062F5" w:rsidRDefault="00496F17" w:rsidP="00496F17">
            <w:pPr>
              <w:rPr>
                <w:rFonts w:ascii="SassoonPrimaryInfant" w:hAnsi="SassoonPrimaryInfant"/>
              </w:rPr>
            </w:pPr>
            <w:r w:rsidRPr="00496F17">
              <w:rPr>
                <w:rFonts w:ascii="SassoonPrimaryInfant" w:hAnsi="SassoonPrimaryInfant"/>
              </w:rPr>
              <w:t>Through our World War 2 topic, pupils will explore the major countries involved in the conflict and learn how the war affected Northern Ireland, especially during the Belfast Blitz. They will investigate what life was like for evacuee children, how people travelled during the war and how communities adapted to rationing and shortages. Pupils will also design and build their own Anderson shelters, learn about the changing roles of women and children</w:t>
            </w:r>
            <w:r w:rsidR="00297CDD">
              <w:rPr>
                <w:rFonts w:ascii="SassoonPrimaryInfant" w:hAnsi="SassoonPrimaryInfant"/>
              </w:rPr>
              <w:t xml:space="preserve"> </w:t>
            </w:r>
            <w:r w:rsidRPr="00496F17">
              <w:rPr>
                <w:rFonts w:ascii="SassoonPrimaryInfant" w:hAnsi="SassoonPrimaryInfant"/>
              </w:rPr>
              <w:t xml:space="preserve">and discover how people reused and repaired items through “Make Do and Mend.” Finally, they will learn about Anne Frank’s life in hiding and discuss themes of resilience and </w:t>
            </w:r>
            <w:r w:rsidR="00297CDD">
              <w:rPr>
                <w:rFonts w:ascii="SassoonPrimaryInfant" w:hAnsi="SassoonPrimaryInfant"/>
              </w:rPr>
              <w:t>rebuilding</w:t>
            </w:r>
            <w:r w:rsidRPr="00496F17">
              <w:rPr>
                <w:rFonts w:ascii="SassoonPrimaryInfant" w:hAnsi="SassoonPrimaryInfant"/>
              </w:rPr>
              <w:t>.</w:t>
            </w:r>
          </w:p>
          <w:p w14:paraId="2F2BB12B" w14:textId="77777777" w:rsidR="00824F72" w:rsidRDefault="00824F72" w:rsidP="00496F17">
            <w:pPr>
              <w:rPr>
                <w:rFonts w:ascii="SassoonPrimaryInfant" w:hAnsi="SassoonPrimaryInfant"/>
              </w:rPr>
            </w:pPr>
          </w:p>
          <w:p w14:paraId="714522AC" w14:textId="0782322C" w:rsidR="00824F72" w:rsidRPr="00824F72" w:rsidRDefault="00824F72" w:rsidP="00496F17">
            <w:pPr>
              <w:rPr>
                <w:rFonts w:ascii="SassoonPrimaryInfant" w:hAnsi="SassoonPrimaryInfant"/>
                <w:b/>
                <w:bCs/>
              </w:rPr>
            </w:pPr>
            <w:r w:rsidRPr="00824F72">
              <w:rPr>
                <w:rFonts w:ascii="SassoonPrimaryInfant" w:hAnsi="SassoonPrimaryInfant"/>
                <w:b/>
                <w:bCs/>
              </w:rPr>
              <w:t>Current Events</w:t>
            </w:r>
            <w:r>
              <w:rPr>
                <w:rFonts w:ascii="SassoonPrimaryInfant" w:hAnsi="SassoonPrimaryInfant"/>
                <w:b/>
                <w:bCs/>
              </w:rPr>
              <w:t>/ World Cup</w:t>
            </w:r>
          </w:p>
          <w:p w14:paraId="66E2209B" w14:textId="6AAFE6B8" w:rsidR="00824F72" w:rsidRPr="00824F72" w:rsidRDefault="00824F72" w:rsidP="00824F72">
            <w:pPr>
              <w:rPr>
                <w:rFonts w:ascii="SassoonPrimaryInfant" w:hAnsi="SassoonPrimaryInfant"/>
              </w:rPr>
            </w:pPr>
            <w:r w:rsidRPr="00824F72">
              <w:rPr>
                <w:rFonts w:ascii="SassoonPrimaryInfant" w:hAnsi="SassoonPrimaryInfant"/>
              </w:rPr>
              <w:t>Through our World Cup 2026 topic, pupils will explore different countries around the world and learn to recognise their flags. They will find out where these countries are on a map, discover key facts about them</w:t>
            </w:r>
            <w:r w:rsidR="009266E5">
              <w:rPr>
                <w:rFonts w:ascii="SassoonPrimaryInfant" w:hAnsi="SassoonPrimaryInfant"/>
              </w:rPr>
              <w:t xml:space="preserve"> </w:t>
            </w:r>
            <w:r w:rsidRPr="00824F72">
              <w:rPr>
                <w:rFonts w:ascii="SassoonPrimaryInfant" w:hAnsi="SassoonPrimaryInfant"/>
              </w:rPr>
              <w:t>and compare their cultures. Using the excitement of the World Cup, pupils will also learn about teamwork, fair play and global celebrations. This topic helps them understand how sporting events bring countries together and highlights the diversity of our world.</w:t>
            </w:r>
          </w:p>
          <w:p w14:paraId="2CD3A95C" w14:textId="5C2F46F9" w:rsidR="00824F72" w:rsidRPr="00D062F5" w:rsidRDefault="00824F72" w:rsidP="00496F17">
            <w:pPr>
              <w:rPr>
                <w:rFonts w:ascii="SassoonPrimaryInfant" w:hAnsi="SassoonPrimaryInfant"/>
              </w:rPr>
            </w:pPr>
          </w:p>
        </w:tc>
      </w:tr>
      <w:tr w:rsidR="00D062F5" w14:paraId="09CEB73D" w14:textId="77777777" w:rsidTr="00D062F5">
        <w:tc>
          <w:tcPr>
            <w:tcW w:w="1853" w:type="dxa"/>
          </w:tcPr>
          <w:p w14:paraId="2E858ECE" w14:textId="7302DA22" w:rsidR="00D062F5" w:rsidRPr="006D2D77" w:rsidRDefault="00D062F5" w:rsidP="00D062F5">
            <w:pPr>
              <w:rPr>
                <w:rFonts w:ascii="SassoonPrimaryInfant" w:hAnsi="SassoonPrimaryInfant"/>
                <w:b/>
                <w:bCs/>
                <w:sz w:val="28"/>
                <w:szCs w:val="28"/>
              </w:rPr>
            </w:pPr>
            <w:r w:rsidRPr="00E15ABE">
              <w:rPr>
                <w:rFonts w:ascii="SassoonPrimaryInfant" w:hAnsi="SassoonPrimaryInfant"/>
                <w:b/>
                <w:bCs/>
                <w:sz w:val="28"/>
                <w:szCs w:val="28"/>
              </w:rPr>
              <w:t>ICT</w:t>
            </w:r>
          </w:p>
        </w:tc>
        <w:tc>
          <w:tcPr>
            <w:tcW w:w="7163" w:type="dxa"/>
          </w:tcPr>
          <w:p w14:paraId="53C5039B" w14:textId="79106A84" w:rsidR="00496F17" w:rsidRDefault="00793631" w:rsidP="00793631">
            <w:pPr>
              <w:rPr>
                <w:rFonts w:ascii="SassoonPrimaryInfant" w:hAnsi="SassoonPrimaryInfant"/>
                <w:b/>
                <w:bCs/>
              </w:rPr>
            </w:pPr>
            <w:r w:rsidRPr="00793631">
              <w:rPr>
                <w:rFonts w:ascii="SassoonPrimaryInfant" w:hAnsi="SassoonPrimaryInfant"/>
              </w:rPr>
              <w:t xml:space="preserve">This term in UICT, pupils will be exploring </w:t>
            </w:r>
            <w:proofErr w:type="spellStart"/>
            <w:r w:rsidR="00496F17">
              <w:rPr>
                <w:rFonts w:ascii="SassoonPrimaryInfant" w:hAnsi="SassoonPrimaryInfant"/>
                <w:b/>
                <w:bCs/>
              </w:rPr>
              <w:t>Exploring</w:t>
            </w:r>
            <w:proofErr w:type="spellEnd"/>
            <w:r w:rsidR="00F54D3F">
              <w:rPr>
                <w:rFonts w:ascii="SassoonPrimaryInfant" w:hAnsi="SassoonPrimaryInfant"/>
                <w:b/>
                <w:bCs/>
              </w:rPr>
              <w:t xml:space="preserve"> </w:t>
            </w:r>
            <w:r w:rsidR="00496F17">
              <w:rPr>
                <w:rFonts w:ascii="SassoonPrimaryInfant" w:hAnsi="SassoonPrimaryInfant"/>
                <w:b/>
                <w:bCs/>
              </w:rPr>
              <w:t>Data</w:t>
            </w:r>
            <w:r w:rsidRPr="00793631">
              <w:rPr>
                <w:rFonts w:ascii="SassoonPrimaryInfant" w:hAnsi="SassoonPrimaryInfant"/>
                <w:b/>
                <w:bCs/>
              </w:rPr>
              <w:t>.</w:t>
            </w:r>
            <w:r w:rsidRPr="00793631">
              <w:rPr>
                <w:rFonts w:ascii="SassoonPrimaryInfant" w:hAnsi="SassoonPrimaryInfant"/>
              </w:rPr>
              <w:t xml:space="preserve"> Year 4 will </w:t>
            </w:r>
            <w:r w:rsidR="00496F17">
              <w:rPr>
                <w:rFonts w:ascii="SassoonPrimaryInfant" w:hAnsi="SassoonPrimaryInfant"/>
              </w:rPr>
              <w:t xml:space="preserve">collect data and insert it into a table on Microsoft Word. </w:t>
            </w:r>
            <w:r w:rsidRPr="00793631">
              <w:rPr>
                <w:rFonts w:ascii="SassoonPrimaryInfant" w:hAnsi="SassoonPrimaryInfant"/>
              </w:rPr>
              <w:t>In the second half</w:t>
            </w:r>
            <w:r w:rsidRPr="00793631">
              <w:rPr>
                <w:rFonts w:ascii="Times New Roman" w:hAnsi="Times New Roman" w:cs="Times New Roman"/>
              </w:rPr>
              <w:t>‑</w:t>
            </w:r>
            <w:r w:rsidRPr="00793631">
              <w:rPr>
                <w:rFonts w:ascii="SassoonPrimaryInfant" w:hAnsi="SassoonPrimaryInfant"/>
              </w:rPr>
              <w:t xml:space="preserve">term, our focus will move to </w:t>
            </w:r>
            <w:r w:rsidR="00496F17">
              <w:rPr>
                <w:rFonts w:ascii="SassoonPrimaryInfant" w:hAnsi="SassoonPrimaryInfant"/>
              </w:rPr>
              <w:t>Digital Art and Design</w:t>
            </w:r>
            <w:r w:rsidR="00496F17">
              <w:rPr>
                <w:rFonts w:ascii="SassoonPrimaryInfant" w:hAnsi="SassoonPrimaryInfant"/>
                <w:b/>
                <w:bCs/>
              </w:rPr>
              <w:t>.</w:t>
            </w:r>
          </w:p>
          <w:p w14:paraId="54C44D1A" w14:textId="3ABBE318" w:rsidR="00D062F5" w:rsidRPr="00496F17" w:rsidRDefault="00793631" w:rsidP="00D062F5">
            <w:pPr>
              <w:rPr>
                <w:rFonts w:ascii="SassoonPrimaryInfant" w:hAnsi="SassoonPrimaryInfant"/>
              </w:rPr>
            </w:pPr>
            <w:r w:rsidRPr="00793631">
              <w:rPr>
                <w:rFonts w:ascii="SassoonPrimaryInfant" w:hAnsi="SassoonPrimaryInfant"/>
              </w:rPr>
              <w:t xml:space="preserve">Year 4 will </w:t>
            </w:r>
            <w:r w:rsidR="00496F17">
              <w:rPr>
                <w:rFonts w:ascii="SassoonPrimaryInfant" w:hAnsi="SassoonPrimaryInfant"/>
              </w:rPr>
              <w:t xml:space="preserve">use a paint package to paint a picture using ICT. They will also add a title and graphic/ stamp to their picture. They will print and save a copy of their work. </w:t>
            </w:r>
            <w:r w:rsidRPr="00793631">
              <w:rPr>
                <w:rFonts w:ascii="SassoonPrimaryInfant" w:hAnsi="SassoonPrimaryInfant"/>
              </w:rPr>
              <w:t xml:space="preserve"> </w:t>
            </w:r>
          </w:p>
        </w:tc>
      </w:tr>
      <w:tr w:rsidR="00D062F5" w14:paraId="292E7A30" w14:textId="77777777" w:rsidTr="00D062F5">
        <w:tc>
          <w:tcPr>
            <w:tcW w:w="1853" w:type="dxa"/>
          </w:tcPr>
          <w:p w14:paraId="5A585C00" w14:textId="6AE27A08" w:rsidR="00D062F5" w:rsidRPr="006D2D77" w:rsidRDefault="00D062F5" w:rsidP="00D062F5">
            <w:pPr>
              <w:rPr>
                <w:rFonts w:ascii="SassoonPrimaryInfant" w:hAnsi="SassoonPrimaryInfant"/>
                <w:b/>
                <w:bCs/>
                <w:sz w:val="28"/>
                <w:szCs w:val="28"/>
              </w:rPr>
            </w:pPr>
            <w:r w:rsidRPr="006D2D77">
              <w:rPr>
                <w:rFonts w:ascii="SassoonPrimaryInfant" w:hAnsi="SassoonPrimaryInfant"/>
                <w:b/>
                <w:bCs/>
                <w:sz w:val="28"/>
                <w:szCs w:val="28"/>
              </w:rPr>
              <w:t>PDMU</w:t>
            </w:r>
          </w:p>
        </w:tc>
        <w:tc>
          <w:tcPr>
            <w:tcW w:w="7163" w:type="dxa"/>
          </w:tcPr>
          <w:p w14:paraId="22257388" w14:textId="1E0F68C5" w:rsidR="00D062F5" w:rsidRDefault="00AD7265" w:rsidP="00D062F5">
            <w:pPr>
              <w:rPr>
                <w:rFonts w:ascii="SassoonPrimaryInfant" w:hAnsi="SassoonPrimaryInfant"/>
              </w:rPr>
            </w:pPr>
            <w:r w:rsidRPr="00AD7265">
              <w:rPr>
                <w:rFonts w:ascii="SassoonPrimaryInfant" w:hAnsi="SassoonPrimaryInfant"/>
              </w:rPr>
              <w:t xml:space="preserve">This term in PDMU, we will be exploring a variety of different themes. </w:t>
            </w:r>
          </w:p>
          <w:p w14:paraId="53EC046E" w14:textId="3FF35A83" w:rsidR="00E15ABE" w:rsidRPr="00E15ABE" w:rsidRDefault="00E15ABE" w:rsidP="00D062F5">
            <w:pPr>
              <w:rPr>
                <w:rFonts w:ascii="SassoonPrimaryInfant" w:hAnsi="SassoonPrimaryInfant"/>
              </w:rPr>
            </w:pPr>
            <w:r>
              <w:rPr>
                <w:rFonts w:ascii="SassoonPrimaryInfant" w:hAnsi="SassoonPrimaryInfant"/>
              </w:rPr>
              <w:t xml:space="preserve">We will link this topic </w:t>
            </w:r>
            <w:r w:rsidR="00781788">
              <w:rPr>
                <w:rFonts w:ascii="SassoonPrimaryInfant" w:hAnsi="SassoonPrimaryInfant"/>
              </w:rPr>
              <w:t>with</w:t>
            </w:r>
            <w:r>
              <w:rPr>
                <w:rFonts w:ascii="SassoonPrimaryInfant" w:hAnsi="SassoonPrimaryInfant"/>
              </w:rPr>
              <w:t xml:space="preserve"> our World Around Us </w:t>
            </w:r>
            <w:r w:rsidR="00781788">
              <w:rPr>
                <w:rFonts w:ascii="SassoonPrimaryInfant" w:hAnsi="SassoonPrimaryInfant"/>
              </w:rPr>
              <w:t xml:space="preserve">activities </w:t>
            </w:r>
            <w:r>
              <w:rPr>
                <w:rFonts w:ascii="SassoonPrimaryInfant" w:hAnsi="SassoonPrimaryInfant"/>
              </w:rPr>
              <w:t xml:space="preserve">and look at the feelings and </w:t>
            </w:r>
            <w:r w:rsidRPr="00E15ABE">
              <w:rPr>
                <w:rFonts w:ascii="SassoonPrimaryInfant" w:hAnsi="SassoonPrimaryInfant"/>
              </w:rPr>
              <w:t xml:space="preserve">emotions of evacuees during WW2. </w:t>
            </w:r>
          </w:p>
          <w:p w14:paraId="750D96F2" w14:textId="3DBA5E74" w:rsidR="00E15ABE" w:rsidRPr="00E15ABE" w:rsidRDefault="00E15ABE" w:rsidP="00D062F5">
            <w:pPr>
              <w:rPr>
                <w:rFonts w:ascii="SassoonPrimaryInfant" w:hAnsi="SassoonPrimaryInfant"/>
              </w:rPr>
            </w:pPr>
            <w:r w:rsidRPr="00E15ABE">
              <w:rPr>
                <w:rFonts w:ascii="SassoonPrimaryInfant" w:hAnsi="SassoonPrimaryInfant"/>
              </w:rPr>
              <w:t>We will also l</w:t>
            </w:r>
            <w:r w:rsidR="00913F3D">
              <w:rPr>
                <w:rFonts w:ascii="SassoonPrimaryInfant" w:hAnsi="SassoonPrimaryInfant"/>
              </w:rPr>
              <w:t>earn</w:t>
            </w:r>
            <w:r w:rsidRPr="00E15ABE">
              <w:rPr>
                <w:rFonts w:ascii="SassoonPrimaryInfant" w:hAnsi="SassoonPrimaryInfant"/>
              </w:rPr>
              <w:t xml:space="preserve"> how to look after ourselves during the hot weather/ </w:t>
            </w:r>
            <w:r w:rsidR="00913F3D">
              <w:rPr>
                <w:rFonts w:ascii="SassoonPrimaryInfant" w:hAnsi="SassoonPrimaryInfant"/>
              </w:rPr>
              <w:t>S</w:t>
            </w:r>
            <w:r w:rsidRPr="00E15ABE">
              <w:rPr>
                <w:rFonts w:ascii="SassoonPrimaryInfant" w:hAnsi="SassoonPrimaryInfant"/>
              </w:rPr>
              <w:t xml:space="preserve">ummer season. </w:t>
            </w:r>
          </w:p>
          <w:p w14:paraId="0ACE58B9" w14:textId="5503D04E" w:rsidR="00D062F5" w:rsidRPr="00D04379" w:rsidRDefault="00D062F5" w:rsidP="00D062F5">
            <w:pPr>
              <w:rPr>
                <w:rFonts w:ascii="SassoonPrimaryInfant" w:hAnsi="SassoonPrimaryInfant"/>
                <w:b/>
                <w:bCs/>
              </w:rPr>
            </w:pPr>
          </w:p>
        </w:tc>
      </w:tr>
      <w:tr w:rsidR="00D062F5" w14:paraId="4588D536" w14:textId="77777777" w:rsidTr="00D062F5">
        <w:tc>
          <w:tcPr>
            <w:tcW w:w="1853" w:type="dxa"/>
          </w:tcPr>
          <w:p w14:paraId="77125A20" w14:textId="4D07709C" w:rsidR="00D062F5" w:rsidRPr="006D2D77" w:rsidRDefault="00D062F5" w:rsidP="00D062F5">
            <w:pPr>
              <w:rPr>
                <w:b/>
                <w:bCs/>
              </w:rPr>
            </w:pPr>
            <w:r w:rsidRPr="00E15ABE">
              <w:rPr>
                <w:b/>
                <w:bCs/>
              </w:rPr>
              <w:t>P.E</w:t>
            </w:r>
          </w:p>
        </w:tc>
        <w:tc>
          <w:tcPr>
            <w:tcW w:w="7163" w:type="dxa"/>
          </w:tcPr>
          <w:p w14:paraId="5908D934" w14:textId="28D0DFB5" w:rsidR="00D062F5" w:rsidRPr="00793631" w:rsidRDefault="00793631" w:rsidP="00D062F5">
            <w:pPr>
              <w:rPr>
                <w:rFonts w:ascii="SassoonPrimaryInfant" w:hAnsi="SassoonPrimaryInfant"/>
              </w:rPr>
            </w:pPr>
            <w:r w:rsidRPr="00793631">
              <w:rPr>
                <w:rFonts w:ascii="SassoonPrimaryInfant" w:hAnsi="SassoonPrimaryInfant"/>
              </w:rPr>
              <w:t>Our PE Day this term is on a Tuesday.</w:t>
            </w:r>
          </w:p>
          <w:p w14:paraId="5AD13977" w14:textId="77777777" w:rsidR="00D062F5" w:rsidRDefault="00D062F5" w:rsidP="00D062F5"/>
          <w:p w14:paraId="500E1243" w14:textId="77777777" w:rsidR="00D062F5" w:rsidRDefault="00D062F5" w:rsidP="00D062F5"/>
          <w:p w14:paraId="161883E6" w14:textId="77777777" w:rsidR="00D062F5" w:rsidRDefault="00D062F5" w:rsidP="00D062F5"/>
        </w:tc>
      </w:tr>
    </w:tbl>
    <w:p w14:paraId="60C1ED4F" w14:textId="7B66EC0E" w:rsidR="00F11D6B" w:rsidRPr="006D2D77" w:rsidRDefault="006D2D77" w:rsidP="00D062F5">
      <w:pPr>
        <w:rPr>
          <w:b/>
          <w:bCs/>
          <w:sz w:val="28"/>
          <w:szCs w:val="28"/>
        </w:rPr>
      </w:pPr>
      <w:r>
        <w:rPr>
          <w:noProof/>
        </w:rPr>
        <w:drawing>
          <wp:anchor distT="0" distB="0" distL="114300" distR="114300" simplePos="0" relativeHeight="251662336" behindDoc="0" locked="0" layoutInCell="1" allowOverlap="1" wp14:anchorId="11512684" wp14:editId="4544EABB">
            <wp:simplePos x="0" y="0"/>
            <wp:positionH relativeFrom="margin">
              <wp:align>right</wp:align>
            </wp:positionH>
            <wp:positionV relativeFrom="paragraph">
              <wp:posOffset>111760</wp:posOffset>
            </wp:positionV>
            <wp:extent cx="2066925" cy="1466850"/>
            <wp:effectExtent l="0" t="0" r="9525" b="0"/>
            <wp:wrapNone/>
            <wp:docPr id="3" name="Picture 2" descr="English | Bradle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glish | Bradley Primary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5ACBA2A" wp14:editId="70E3B4A4">
            <wp:simplePos x="0" y="0"/>
            <wp:positionH relativeFrom="column">
              <wp:posOffset>190500</wp:posOffset>
            </wp:positionH>
            <wp:positionV relativeFrom="paragraph">
              <wp:posOffset>291465</wp:posOffset>
            </wp:positionV>
            <wp:extent cx="2085975" cy="1333500"/>
            <wp:effectExtent l="0" t="0" r="9525" b="0"/>
            <wp:wrapThrough wrapText="bothSides">
              <wp:wrapPolygon edited="0">
                <wp:start x="0" y="0"/>
                <wp:lineTo x="0" y="21291"/>
                <wp:lineTo x="21501" y="21291"/>
                <wp:lineTo x="21501" y="0"/>
                <wp:lineTo x="0" y="0"/>
              </wp:wrapPolygon>
            </wp:wrapThrough>
            <wp:docPr id="757529315" name="Picture 1" descr="Spring Term Event dates for 201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ing Term Event dates for 2018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D6B" w:rsidRPr="006D2D77">
        <w:rPr>
          <w:b/>
          <w:bCs/>
          <w:sz w:val="28"/>
          <w:szCs w:val="28"/>
        </w:rPr>
        <w:t>Calendar Event</w:t>
      </w:r>
      <w:r w:rsidR="00D13D39" w:rsidRPr="006D2D77">
        <w:rPr>
          <w:b/>
          <w:bCs/>
          <w:sz w:val="28"/>
          <w:szCs w:val="28"/>
        </w:rPr>
        <w:t>s</w:t>
      </w:r>
      <w:r w:rsidR="00F11D6B" w:rsidRPr="006D2D77">
        <w:rPr>
          <w:b/>
          <w:bCs/>
          <w:sz w:val="28"/>
          <w:szCs w:val="28"/>
        </w:rPr>
        <w:t xml:space="preserve"> are highlighted in Bold</w:t>
      </w:r>
      <w:r w:rsidR="00D13D39" w:rsidRPr="006D2D77">
        <w:rPr>
          <w:b/>
          <w:bCs/>
          <w:sz w:val="28"/>
          <w:szCs w:val="28"/>
        </w:rPr>
        <w:t>.</w:t>
      </w:r>
      <w:r w:rsidRPr="006D2D77">
        <w:rPr>
          <w:noProof/>
          <w:sz w:val="28"/>
          <w:szCs w:val="28"/>
        </w:rPr>
        <w:t xml:space="preserve"> </w:t>
      </w:r>
    </w:p>
    <w:sectPr w:rsidR="00F11D6B" w:rsidRPr="006D2D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BDC83" w14:textId="77777777" w:rsidR="00F27B36" w:rsidRDefault="00F27B36" w:rsidP="00D062F5">
      <w:pPr>
        <w:spacing w:after="0" w:line="240" w:lineRule="auto"/>
      </w:pPr>
      <w:r>
        <w:separator/>
      </w:r>
    </w:p>
  </w:endnote>
  <w:endnote w:type="continuationSeparator" w:id="0">
    <w:p w14:paraId="3DADCF65" w14:textId="77777777" w:rsidR="00F27B36" w:rsidRDefault="00F27B36" w:rsidP="00D0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ssoonPrimaryInfant">
    <w:altName w:val="Calibri"/>
    <w:panose1 w:val="00000000000000000000"/>
    <w:charset w:val="00"/>
    <w:family w:val="auto"/>
    <w:pitch w:val="variable"/>
    <w:sig w:usb0="00000083" w:usb1="00000000" w:usb2="00000000" w:usb3="00000000" w:csb0="00000009"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583BE" w14:textId="77777777" w:rsidR="00F27B36" w:rsidRDefault="00F27B36" w:rsidP="00D062F5">
      <w:pPr>
        <w:spacing w:after="0" w:line="240" w:lineRule="auto"/>
      </w:pPr>
      <w:r>
        <w:separator/>
      </w:r>
    </w:p>
  </w:footnote>
  <w:footnote w:type="continuationSeparator" w:id="0">
    <w:p w14:paraId="29B24D58" w14:textId="77777777" w:rsidR="00F27B36" w:rsidRDefault="00F27B36" w:rsidP="00D06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4E2"/>
    <w:multiLevelType w:val="hybridMultilevel"/>
    <w:tmpl w:val="FEE68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01EB0"/>
    <w:multiLevelType w:val="hybridMultilevel"/>
    <w:tmpl w:val="08CE0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DF6892"/>
    <w:multiLevelType w:val="hybridMultilevel"/>
    <w:tmpl w:val="DE80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94CBF"/>
    <w:multiLevelType w:val="hybridMultilevel"/>
    <w:tmpl w:val="DB1A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CE25AC"/>
    <w:multiLevelType w:val="hybridMultilevel"/>
    <w:tmpl w:val="36BC54B6"/>
    <w:lvl w:ilvl="0" w:tplc="EDD249A8">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C1275A"/>
    <w:multiLevelType w:val="hybridMultilevel"/>
    <w:tmpl w:val="D1DE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997735">
    <w:abstractNumId w:val="1"/>
  </w:num>
  <w:num w:numId="2" w16cid:durableId="59407710">
    <w:abstractNumId w:val="5"/>
  </w:num>
  <w:num w:numId="3" w16cid:durableId="286816032">
    <w:abstractNumId w:val="3"/>
  </w:num>
  <w:num w:numId="4" w16cid:durableId="1010061773">
    <w:abstractNumId w:val="4"/>
  </w:num>
  <w:num w:numId="5" w16cid:durableId="507910697">
    <w:abstractNumId w:val="2"/>
  </w:num>
  <w:num w:numId="6" w16cid:durableId="78342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F5"/>
    <w:rsid w:val="000079EA"/>
    <w:rsid w:val="000765D8"/>
    <w:rsid w:val="000C0D14"/>
    <w:rsid w:val="00170BAD"/>
    <w:rsid w:val="001E06E5"/>
    <w:rsid w:val="00297CDD"/>
    <w:rsid w:val="00357712"/>
    <w:rsid w:val="00496F17"/>
    <w:rsid w:val="006D2D77"/>
    <w:rsid w:val="00730564"/>
    <w:rsid w:val="00781788"/>
    <w:rsid w:val="00793631"/>
    <w:rsid w:val="00824F72"/>
    <w:rsid w:val="00913F3D"/>
    <w:rsid w:val="009266E5"/>
    <w:rsid w:val="00955518"/>
    <w:rsid w:val="00A52370"/>
    <w:rsid w:val="00AD7265"/>
    <w:rsid w:val="00B4238E"/>
    <w:rsid w:val="00B57206"/>
    <w:rsid w:val="00B77A2F"/>
    <w:rsid w:val="00B84C80"/>
    <w:rsid w:val="00C558BD"/>
    <w:rsid w:val="00C8121A"/>
    <w:rsid w:val="00CB41B5"/>
    <w:rsid w:val="00D04379"/>
    <w:rsid w:val="00D062F5"/>
    <w:rsid w:val="00D13D39"/>
    <w:rsid w:val="00E15ABE"/>
    <w:rsid w:val="00E232F5"/>
    <w:rsid w:val="00E679CB"/>
    <w:rsid w:val="00E85B9A"/>
    <w:rsid w:val="00E87A3B"/>
    <w:rsid w:val="00F04D04"/>
    <w:rsid w:val="00F11D6B"/>
    <w:rsid w:val="00F27B36"/>
    <w:rsid w:val="00F54D3F"/>
    <w:rsid w:val="00FB59A2"/>
    <w:rsid w:val="00FD78F3"/>
    <w:rsid w:val="00FF5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CC97"/>
  <w15:chartTrackingRefBased/>
  <w15:docId w15:val="{C0F61C89-C96D-430D-A52C-A84309CB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2F5"/>
    <w:rPr>
      <w:rFonts w:eastAsiaTheme="majorEastAsia" w:cstheme="majorBidi"/>
      <w:color w:val="272727" w:themeColor="text1" w:themeTint="D8"/>
    </w:rPr>
  </w:style>
  <w:style w:type="paragraph" w:styleId="Title">
    <w:name w:val="Title"/>
    <w:basedOn w:val="Normal"/>
    <w:next w:val="Normal"/>
    <w:link w:val="TitleChar"/>
    <w:uiPriority w:val="10"/>
    <w:qFormat/>
    <w:rsid w:val="00D06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2F5"/>
    <w:pPr>
      <w:spacing w:before="160"/>
      <w:jc w:val="center"/>
    </w:pPr>
    <w:rPr>
      <w:i/>
      <w:iCs/>
      <w:color w:val="404040" w:themeColor="text1" w:themeTint="BF"/>
    </w:rPr>
  </w:style>
  <w:style w:type="character" w:customStyle="1" w:styleId="QuoteChar">
    <w:name w:val="Quote Char"/>
    <w:basedOn w:val="DefaultParagraphFont"/>
    <w:link w:val="Quote"/>
    <w:uiPriority w:val="29"/>
    <w:rsid w:val="00D062F5"/>
    <w:rPr>
      <w:i/>
      <w:iCs/>
      <w:color w:val="404040" w:themeColor="text1" w:themeTint="BF"/>
    </w:rPr>
  </w:style>
  <w:style w:type="paragraph" w:styleId="ListParagraph">
    <w:name w:val="List Paragraph"/>
    <w:basedOn w:val="Normal"/>
    <w:uiPriority w:val="34"/>
    <w:qFormat/>
    <w:rsid w:val="00D062F5"/>
    <w:pPr>
      <w:ind w:left="720"/>
      <w:contextualSpacing/>
    </w:pPr>
  </w:style>
  <w:style w:type="character" w:styleId="IntenseEmphasis">
    <w:name w:val="Intense Emphasis"/>
    <w:basedOn w:val="DefaultParagraphFont"/>
    <w:uiPriority w:val="21"/>
    <w:qFormat/>
    <w:rsid w:val="00D062F5"/>
    <w:rPr>
      <w:i/>
      <w:iCs/>
      <w:color w:val="0F4761" w:themeColor="accent1" w:themeShade="BF"/>
    </w:rPr>
  </w:style>
  <w:style w:type="paragraph" w:styleId="IntenseQuote">
    <w:name w:val="Intense Quote"/>
    <w:basedOn w:val="Normal"/>
    <w:next w:val="Normal"/>
    <w:link w:val="IntenseQuoteChar"/>
    <w:uiPriority w:val="30"/>
    <w:qFormat/>
    <w:rsid w:val="00D06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2F5"/>
    <w:rPr>
      <w:i/>
      <w:iCs/>
      <w:color w:val="0F4761" w:themeColor="accent1" w:themeShade="BF"/>
    </w:rPr>
  </w:style>
  <w:style w:type="character" w:styleId="IntenseReference">
    <w:name w:val="Intense Reference"/>
    <w:basedOn w:val="DefaultParagraphFont"/>
    <w:uiPriority w:val="32"/>
    <w:qFormat/>
    <w:rsid w:val="00D062F5"/>
    <w:rPr>
      <w:b/>
      <w:bCs/>
      <w:smallCaps/>
      <w:color w:val="0F4761" w:themeColor="accent1" w:themeShade="BF"/>
      <w:spacing w:val="5"/>
    </w:rPr>
  </w:style>
  <w:style w:type="table" w:styleId="TableGrid">
    <w:name w:val="Table Grid"/>
    <w:basedOn w:val="TableNormal"/>
    <w:uiPriority w:val="39"/>
    <w:rsid w:val="00D06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2F5"/>
  </w:style>
  <w:style w:type="paragraph" w:styleId="Footer">
    <w:name w:val="footer"/>
    <w:basedOn w:val="Normal"/>
    <w:link w:val="FooterChar"/>
    <w:uiPriority w:val="99"/>
    <w:unhideWhenUsed/>
    <w:rsid w:val="00D06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8207">
      <w:bodyDiv w:val="1"/>
      <w:marLeft w:val="0"/>
      <w:marRight w:val="0"/>
      <w:marTop w:val="0"/>
      <w:marBottom w:val="0"/>
      <w:divBdr>
        <w:top w:val="none" w:sz="0" w:space="0" w:color="auto"/>
        <w:left w:val="none" w:sz="0" w:space="0" w:color="auto"/>
        <w:bottom w:val="none" w:sz="0" w:space="0" w:color="auto"/>
        <w:right w:val="none" w:sz="0" w:space="0" w:color="auto"/>
      </w:divBdr>
      <w:divsChild>
        <w:div w:id="1620531316">
          <w:marLeft w:val="0"/>
          <w:marRight w:val="0"/>
          <w:marTop w:val="0"/>
          <w:marBottom w:val="0"/>
          <w:divBdr>
            <w:top w:val="none" w:sz="0" w:space="0" w:color="auto"/>
            <w:left w:val="none" w:sz="0" w:space="0" w:color="auto"/>
            <w:bottom w:val="none" w:sz="0" w:space="0" w:color="auto"/>
            <w:right w:val="none" w:sz="0" w:space="0" w:color="auto"/>
          </w:divBdr>
        </w:div>
      </w:divsChild>
    </w:div>
    <w:div w:id="319431895">
      <w:bodyDiv w:val="1"/>
      <w:marLeft w:val="0"/>
      <w:marRight w:val="0"/>
      <w:marTop w:val="0"/>
      <w:marBottom w:val="0"/>
      <w:divBdr>
        <w:top w:val="none" w:sz="0" w:space="0" w:color="auto"/>
        <w:left w:val="none" w:sz="0" w:space="0" w:color="auto"/>
        <w:bottom w:val="none" w:sz="0" w:space="0" w:color="auto"/>
        <w:right w:val="none" w:sz="0" w:space="0" w:color="auto"/>
      </w:divBdr>
      <w:divsChild>
        <w:div w:id="187449532">
          <w:marLeft w:val="0"/>
          <w:marRight w:val="0"/>
          <w:marTop w:val="0"/>
          <w:marBottom w:val="0"/>
          <w:divBdr>
            <w:top w:val="none" w:sz="0" w:space="0" w:color="auto"/>
            <w:left w:val="none" w:sz="0" w:space="0" w:color="auto"/>
            <w:bottom w:val="none" w:sz="0" w:space="0" w:color="auto"/>
            <w:right w:val="none" w:sz="0" w:space="0" w:color="auto"/>
          </w:divBdr>
        </w:div>
      </w:divsChild>
    </w:div>
    <w:div w:id="461273638">
      <w:bodyDiv w:val="1"/>
      <w:marLeft w:val="0"/>
      <w:marRight w:val="0"/>
      <w:marTop w:val="0"/>
      <w:marBottom w:val="0"/>
      <w:divBdr>
        <w:top w:val="none" w:sz="0" w:space="0" w:color="auto"/>
        <w:left w:val="none" w:sz="0" w:space="0" w:color="auto"/>
        <w:bottom w:val="none" w:sz="0" w:space="0" w:color="auto"/>
        <w:right w:val="none" w:sz="0" w:space="0" w:color="auto"/>
      </w:divBdr>
      <w:divsChild>
        <w:div w:id="1611815156">
          <w:marLeft w:val="0"/>
          <w:marRight w:val="0"/>
          <w:marTop w:val="0"/>
          <w:marBottom w:val="0"/>
          <w:divBdr>
            <w:top w:val="none" w:sz="0" w:space="0" w:color="auto"/>
            <w:left w:val="none" w:sz="0" w:space="0" w:color="auto"/>
            <w:bottom w:val="none" w:sz="0" w:space="0" w:color="auto"/>
            <w:right w:val="none" w:sz="0" w:space="0" w:color="auto"/>
          </w:divBdr>
        </w:div>
      </w:divsChild>
    </w:div>
    <w:div w:id="841968060">
      <w:bodyDiv w:val="1"/>
      <w:marLeft w:val="0"/>
      <w:marRight w:val="0"/>
      <w:marTop w:val="0"/>
      <w:marBottom w:val="0"/>
      <w:divBdr>
        <w:top w:val="none" w:sz="0" w:space="0" w:color="auto"/>
        <w:left w:val="none" w:sz="0" w:space="0" w:color="auto"/>
        <w:bottom w:val="none" w:sz="0" w:space="0" w:color="auto"/>
        <w:right w:val="none" w:sz="0" w:space="0" w:color="auto"/>
      </w:divBdr>
      <w:divsChild>
        <w:div w:id="694773695">
          <w:marLeft w:val="0"/>
          <w:marRight w:val="0"/>
          <w:marTop w:val="0"/>
          <w:marBottom w:val="0"/>
          <w:divBdr>
            <w:top w:val="none" w:sz="0" w:space="0" w:color="auto"/>
            <w:left w:val="none" w:sz="0" w:space="0" w:color="auto"/>
            <w:bottom w:val="none" w:sz="0" w:space="0" w:color="auto"/>
            <w:right w:val="none" w:sz="0" w:space="0" w:color="auto"/>
          </w:divBdr>
        </w:div>
      </w:divsChild>
    </w:div>
    <w:div w:id="905913997">
      <w:bodyDiv w:val="1"/>
      <w:marLeft w:val="0"/>
      <w:marRight w:val="0"/>
      <w:marTop w:val="0"/>
      <w:marBottom w:val="0"/>
      <w:divBdr>
        <w:top w:val="none" w:sz="0" w:space="0" w:color="auto"/>
        <w:left w:val="none" w:sz="0" w:space="0" w:color="auto"/>
        <w:bottom w:val="none" w:sz="0" w:space="0" w:color="auto"/>
        <w:right w:val="none" w:sz="0" w:space="0" w:color="auto"/>
      </w:divBdr>
      <w:divsChild>
        <w:div w:id="1434473482">
          <w:marLeft w:val="0"/>
          <w:marRight w:val="0"/>
          <w:marTop w:val="0"/>
          <w:marBottom w:val="0"/>
          <w:divBdr>
            <w:top w:val="none" w:sz="0" w:space="0" w:color="auto"/>
            <w:left w:val="none" w:sz="0" w:space="0" w:color="auto"/>
            <w:bottom w:val="none" w:sz="0" w:space="0" w:color="auto"/>
            <w:right w:val="none" w:sz="0" w:space="0" w:color="auto"/>
          </w:divBdr>
        </w:div>
      </w:divsChild>
    </w:div>
    <w:div w:id="1224949553">
      <w:bodyDiv w:val="1"/>
      <w:marLeft w:val="0"/>
      <w:marRight w:val="0"/>
      <w:marTop w:val="0"/>
      <w:marBottom w:val="0"/>
      <w:divBdr>
        <w:top w:val="none" w:sz="0" w:space="0" w:color="auto"/>
        <w:left w:val="none" w:sz="0" w:space="0" w:color="auto"/>
        <w:bottom w:val="none" w:sz="0" w:space="0" w:color="auto"/>
        <w:right w:val="none" w:sz="0" w:space="0" w:color="auto"/>
      </w:divBdr>
      <w:divsChild>
        <w:div w:id="1541287404">
          <w:marLeft w:val="0"/>
          <w:marRight w:val="0"/>
          <w:marTop w:val="0"/>
          <w:marBottom w:val="0"/>
          <w:divBdr>
            <w:top w:val="none" w:sz="0" w:space="0" w:color="auto"/>
            <w:left w:val="none" w:sz="0" w:space="0" w:color="auto"/>
            <w:bottom w:val="none" w:sz="0" w:space="0" w:color="auto"/>
            <w:right w:val="none" w:sz="0" w:space="0" w:color="auto"/>
          </w:divBdr>
        </w:div>
      </w:divsChild>
    </w:div>
    <w:div w:id="1735203162">
      <w:bodyDiv w:val="1"/>
      <w:marLeft w:val="0"/>
      <w:marRight w:val="0"/>
      <w:marTop w:val="0"/>
      <w:marBottom w:val="0"/>
      <w:divBdr>
        <w:top w:val="none" w:sz="0" w:space="0" w:color="auto"/>
        <w:left w:val="none" w:sz="0" w:space="0" w:color="auto"/>
        <w:bottom w:val="none" w:sz="0" w:space="0" w:color="auto"/>
        <w:right w:val="none" w:sz="0" w:space="0" w:color="auto"/>
      </w:divBdr>
      <w:divsChild>
        <w:div w:id="1847673613">
          <w:marLeft w:val="0"/>
          <w:marRight w:val="0"/>
          <w:marTop w:val="0"/>
          <w:marBottom w:val="0"/>
          <w:divBdr>
            <w:top w:val="none" w:sz="0" w:space="0" w:color="auto"/>
            <w:left w:val="none" w:sz="0" w:space="0" w:color="auto"/>
            <w:bottom w:val="none" w:sz="0" w:space="0" w:color="auto"/>
            <w:right w:val="none" w:sz="0" w:space="0" w:color="auto"/>
          </w:divBdr>
        </w:div>
      </w:divsChild>
    </w:div>
    <w:div w:id="1865436294">
      <w:bodyDiv w:val="1"/>
      <w:marLeft w:val="0"/>
      <w:marRight w:val="0"/>
      <w:marTop w:val="0"/>
      <w:marBottom w:val="0"/>
      <w:divBdr>
        <w:top w:val="none" w:sz="0" w:space="0" w:color="auto"/>
        <w:left w:val="none" w:sz="0" w:space="0" w:color="auto"/>
        <w:bottom w:val="none" w:sz="0" w:space="0" w:color="auto"/>
        <w:right w:val="none" w:sz="0" w:space="0" w:color="auto"/>
      </w:divBdr>
      <w:divsChild>
        <w:div w:id="613636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Ritchie</dc:creator>
  <cp:keywords/>
  <dc:description/>
  <cp:lastModifiedBy>D MCKERNAN</cp:lastModifiedBy>
  <cp:revision>9</cp:revision>
  <dcterms:created xsi:type="dcterms:W3CDTF">2026-03-30T19:02:00Z</dcterms:created>
  <dcterms:modified xsi:type="dcterms:W3CDTF">2026-03-31T13:27:00Z</dcterms:modified>
</cp:coreProperties>
</file>